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附件-4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纳税证明材料办理流程</w:t>
      </w:r>
    </w:p>
    <w:p>
      <w:pPr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一、登录自然人电子税务局（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fldChar w:fldCharType="begin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instrText xml:space="preserve"> HYPERLINK "https://etax.chinatax.gov.cn/" </w:instrTex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fldChar w:fldCharType="separate"/>
      </w:r>
      <w:r>
        <w:rPr>
          <w:rStyle w:val="5"/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https://etax.chinatax.gov.cn/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二、点击“特色应用”。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inline distT="0" distB="0" distL="114300" distR="114300">
            <wp:extent cx="5271135" cy="528955"/>
            <wp:effectExtent l="0" t="0" r="5715" b="4445"/>
            <wp:docPr id="1" name="图片 1" descr="158685552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586855524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28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三、进行“申报收入查询”和“纳税记录开具”。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8255</wp:posOffset>
            </wp:positionV>
            <wp:extent cx="5270500" cy="2179320"/>
            <wp:effectExtent l="0" t="0" r="6350" b="1143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17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申报收入查询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点击“收入纳税明细查询”。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8255</wp:posOffset>
            </wp:positionV>
            <wp:extent cx="5273040" cy="1424940"/>
            <wp:effectExtent l="0" t="0" r="3810" b="3810"/>
            <wp:wrapNone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354330</wp:posOffset>
            </wp:positionV>
            <wp:extent cx="5273040" cy="1323340"/>
            <wp:effectExtent l="0" t="0" r="3810" b="10160"/>
            <wp:wrapNone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323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输入“税款所属期”、点击“查询”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办理收入纳税明细，只需要“所得项目”、“税款所属期”、“收入（元）”、“应补（退）税额（元）”、“扣缴义务人”共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项信息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第一种操作方法：网页截图后打印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第二种操作方法：网页直接打印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注意：打印并确保数字、文字内容清晰可认，申报人对</w:t>
      </w:r>
      <w:r>
        <w:rPr>
          <w:rFonts w:hint="default" w:ascii="仿宋_GB2312" w:hAnsi="仿宋_GB2312" w:eastAsia="仿宋_GB2312" w:cs="仿宋_GB2312"/>
          <w:color w:val="FF0000"/>
          <w:sz w:val="32"/>
          <w:szCs w:val="32"/>
          <w:lang w:val="en-US" w:eastAsia="zh-CN"/>
        </w:rPr>
        <w:t>2019年1月-12月</w:t>
      </w:r>
      <w:r>
        <w:rPr>
          <w:rFonts w:hint="default" w:ascii="仿宋_GB2312" w:hAnsi="仿宋_GB2312" w:eastAsia="仿宋_GB2312" w:cs="仿宋_GB2312"/>
          <w:color w:val="FF0000"/>
          <w:sz w:val="32"/>
          <w:szCs w:val="32"/>
          <w:lang w:eastAsia="zh-CN"/>
        </w:rPr>
        <w:t>工资薪金所得项目收入（包含工资薪金、奖金等，跨地区合并计算）进行加总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，在空白处注明2019年度应纳税工资薪金收入额，并签上姓名和日期，加盖单位公章。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344805</wp:posOffset>
            </wp:positionV>
            <wp:extent cx="5163185" cy="3130550"/>
            <wp:effectExtent l="0" t="0" r="18415" b="12700"/>
            <wp:wrapNone/>
            <wp:docPr id="5" name="图片 5" descr="158979263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589792637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313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示例：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（二）纳税记录开具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开具年月填写“2019-01至2019-12”，确保税款所属期为2019年1月1日至2019年12月31日，生成纳税记录后下载。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sz w:val="32"/>
          <w:szCs w:val="32"/>
        </w:rPr>
      </w:pPr>
      <w:r>
        <w:rPr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27305</wp:posOffset>
            </wp:positionV>
            <wp:extent cx="5268595" cy="1661160"/>
            <wp:effectExtent l="0" t="0" r="8255" b="15240"/>
            <wp:wrapNone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66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下载纳税记录，打印出来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纸质版扫描后上传一份电子版，纸质版提交至窗口。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eastAsiaTheme="minorEastAsia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NTVs2A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53F33"/>
    <w:rsid w:val="030D6403"/>
    <w:rsid w:val="18E72D5C"/>
    <w:rsid w:val="22FB07F7"/>
    <w:rsid w:val="27B54D9C"/>
    <w:rsid w:val="2CA35BD0"/>
    <w:rsid w:val="415445A0"/>
    <w:rsid w:val="5AF05C55"/>
    <w:rsid w:val="5DCD0700"/>
    <w:rsid w:val="605F4727"/>
    <w:rsid w:val="64E85B74"/>
    <w:rsid w:val="6B8227A8"/>
    <w:rsid w:val="759313D9"/>
    <w:rsid w:val="7B076E4E"/>
    <w:rsid w:val="7F63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38</TotalTime>
  <ScaleCrop>false</ScaleCrop>
  <LinksUpToDate>false</LinksUpToDate>
  <CharactersWithSpaces>0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chenlq</dc:creator>
  <cp:lastModifiedBy>杨惠娟</cp:lastModifiedBy>
  <cp:lastPrinted>2020-04-28T08:09:00Z</cp:lastPrinted>
  <dcterms:modified xsi:type="dcterms:W3CDTF">2020-05-20T02:49:29Z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</Properties>
</file>